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/>
        </w:rPr>
      </w:pP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D02B4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9D02B4" w:rsidRPr="00411B38" w:rsidRDefault="009D02B4" w:rsidP="009D02B4">
      <w:pPr>
        <w:spacing w:after="0"/>
        <w:jc w:val="center"/>
        <w:rPr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9D02B4" w:rsidRPr="009D02B4" w:rsidRDefault="009D02B4" w:rsidP="009D02B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9D02B4" w:rsidRPr="004403DB" w:rsidRDefault="009D02B4" w:rsidP="009D02B4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403DB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9D02B4" w:rsidRPr="004403DB" w:rsidRDefault="009D02B4" w:rsidP="009D02B4">
      <w:pPr>
        <w:widowControl w:val="0"/>
        <w:autoSpaceDE w:val="0"/>
        <w:rPr>
          <w:rFonts w:ascii="Times New Roman CYR" w:hAnsi="Times New Roman CYR" w:cs="Times New Roman CYR"/>
          <w:sz w:val="24"/>
          <w:szCs w:val="24"/>
        </w:rPr>
      </w:pPr>
    </w:p>
    <w:p w:rsidR="000B025A" w:rsidRPr="00BF3101" w:rsidRDefault="009D02B4" w:rsidP="00BF3101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</w:t>
      </w:r>
      <w:r w:rsidR="00BF3101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.11.</w:t>
      </w:r>
      <w:r w:rsidRPr="004403DB">
        <w:rPr>
          <w:rFonts w:ascii="Times New Roman CYR" w:hAnsi="Times New Roman CYR" w:cs="Times New Roman CYR"/>
          <w:sz w:val="24"/>
          <w:szCs w:val="24"/>
        </w:rPr>
        <w:t>202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№   </w:t>
      </w:r>
      <w:r w:rsidR="003300C6">
        <w:rPr>
          <w:rFonts w:ascii="Times New Roman CYR" w:hAnsi="Times New Roman CYR" w:cs="Times New Roman CYR"/>
          <w:sz w:val="24"/>
          <w:szCs w:val="24"/>
        </w:rPr>
        <w:t>70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  п.  </w:t>
      </w:r>
      <w:proofErr w:type="spellStart"/>
      <w:r w:rsidRPr="004403DB">
        <w:rPr>
          <w:rFonts w:ascii="Times New Roman CYR" w:hAnsi="Times New Roman CYR" w:cs="Times New Roman CYR"/>
          <w:sz w:val="24"/>
          <w:szCs w:val="24"/>
        </w:rPr>
        <w:t>Углеродовский</w:t>
      </w:r>
      <w:proofErr w:type="spellEnd"/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A576E9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Углеродовского городского</w:t>
      </w:r>
      <w:r w:rsid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D14C8A" w:rsidRPr="00BF3101" w:rsidRDefault="00D14C8A" w:rsidP="00BF3101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3300C6" w:rsidRPr="003300C6">
        <w:rPr>
          <w:rFonts w:ascii="Times New Roman" w:hAnsi="Times New Roman" w:cs="Times New Roman"/>
          <w:sz w:val="24"/>
          <w:szCs w:val="24"/>
        </w:rPr>
        <w:t>11.06.2020 № 130</w:t>
      </w:r>
      <w:r w:rsidR="003300C6" w:rsidRPr="00661F34">
        <w:rPr>
          <w:sz w:val="28"/>
          <w:szCs w:val="28"/>
        </w:rPr>
        <w:t xml:space="preserve"> 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бюджетном процессе в муниципальном образовании «</w:t>
      </w:r>
      <w:proofErr w:type="spellStart"/>
      <w:r w:rsidR="003300C6"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</w:t>
      </w:r>
      <w:proofErr w:type="spellEnd"/>
      <w:r w:rsidR="003300C6"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постановлением Администрации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D02B4" w:rsidRPr="009D02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6243" w:rsidRPr="009D02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</w:t>
      </w:r>
      <w:proofErr w:type="spellEnd"/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A576E9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псоеления                                                      </w:t>
      </w:r>
      <w:r w:rsid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С.Г. Ильяев</w:t>
      </w:r>
    </w:p>
    <w:p w:rsidR="009F3A5D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BF3101" w:rsidRPr="003554E5" w:rsidRDefault="00BF3101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91074D">
      <w:pPr>
        <w:pStyle w:val="af4"/>
        <w:ind w:left="5954"/>
        <w:jc w:val="right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lastRenderedPageBreak/>
        <w:t>Приложение</w:t>
      </w:r>
    </w:p>
    <w:p w:rsidR="00260D45" w:rsidRPr="00B515E2" w:rsidRDefault="00D14C8A" w:rsidP="0091074D">
      <w:pPr>
        <w:pStyle w:val="af4"/>
        <w:ind w:left="595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A576E9">
        <w:rPr>
          <w:rFonts w:ascii="Times New Roman" w:hAnsi="Times New Roman" w:cs="Times New Roman"/>
        </w:rPr>
        <w:t>Углеродовского городского</w:t>
      </w:r>
      <w:r w:rsidR="003C10E5" w:rsidRPr="00352176">
        <w:rPr>
          <w:rFonts w:ascii="Times New Roman" w:hAnsi="Times New Roman" w:cs="Times New Roman"/>
        </w:rPr>
        <w:t xml:space="preserve"> поселения </w:t>
      </w:r>
      <w:r w:rsidR="00001D3B" w:rsidRPr="00BF3101">
        <w:rPr>
          <w:rFonts w:ascii="Times New Roman" w:hAnsi="Times New Roman" w:cs="Times New Roman"/>
        </w:rPr>
        <w:t>0</w:t>
      </w:r>
      <w:r w:rsidR="00BF3101" w:rsidRPr="00BF3101">
        <w:rPr>
          <w:rFonts w:ascii="Times New Roman" w:hAnsi="Times New Roman" w:cs="Times New Roman"/>
        </w:rPr>
        <w:t>8</w:t>
      </w:r>
      <w:r w:rsidR="00001D3B" w:rsidRPr="00BF3101">
        <w:rPr>
          <w:rFonts w:ascii="Times New Roman" w:hAnsi="Times New Roman" w:cs="Times New Roman"/>
        </w:rPr>
        <w:t>.11</w:t>
      </w:r>
      <w:r w:rsidR="00F20E57" w:rsidRPr="00BF3101">
        <w:rPr>
          <w:rFonts w:ascii="Times New Roman" w:hAnsi="Times New Roman" w:cs="Times New Roman"/>
        </w:rPr>
        <w:t>.202</w:t>
      </w:r>
      <w:r w:rsidR="00356243" w:rsidRPr="00BF3101">
        <w:rPr>
          <w:rFonts w:ascii="Times New Roman" w:hAnsi="Times New Roman" w:cs="Times New Roman"/>
        </w:rPr>
        <w:t>2</w:t>
      </w:r>
      <w:r w:rsidR="00E4600B" w:rsidRPr="00BF3101">
        <w:rPr>
          <w:rFonts w:ascii="Times New Roman" w:hAnsi="Times New Roman" w:cs="Times New Roman"/>
        </w:rPr>
        <w:t xml:space="preserve"> №</w:t>
      </w:r>
      <w:r w:rsidR="00B20563" w:rsidRPr="00BF3101">
        <w:rPr>
          <w:rFonts w:ascii="Times New Roman" w:hAnsi="Times New Roman" w:cs="Times New Roman"/>
        </w:rPr>
        <w:t xml:space="preserve"> </w:t>
      </w:r>
      <w:r w:rsidR="00BF3101" w:rsidRPr="00BF3101">
        <w:rPr>
          <w:rFonts w:ascii="Times New Roman" w:hAnsi="Times New Roman" w:cs="Times New Roman"/>
        </w:rPr>
        <w:t>70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A576E9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Углеродовского городского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сформированы с учетом </w:t>
      </w:r>
      <w:r w:rsidR="00356243" w:rsidRP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приоритетов государственной политики 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основных направлений</w:t>
      </w:r>
      <w:proofErr w:type="gramEnd"/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бюджетной,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562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3562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7E24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бюджетной системы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657E24"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обеспечено в 2021 году с положительными результатами.</w:t>
      </w:r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оходам показатели исполнены в объеме </w:t>
      </w:r>
      <w:r w:rsidR="0091074D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39 661,5</w:t>
      </w:r>
      <w:r w:rsidR="001D1A11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ростом от 2020 года на </w:t>
      </w:r>
      <w:r w:rsidR="00922830"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67,67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процентов.</w:t>
      </w:r>
    </w:p>
    <w:p w:rsidR="001D1A11" w:rsidRPr="00A576E9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 w:rsidR="00A576E9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поступили в объеме </w:t>
      </w:r>
      <w:r w:rsidR="0091074D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3 526,1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74D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на 97,56 процента к плану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уменьшением к 2020 году на </w:t>
      </w:r>
      <w:r w:rsidR="00922830"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387,0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на </w:t>
      </w:r>
      <w:r w:rsidR="00922830"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9,9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расходам исполнение составило </w:t>
      </w:r>
      <w:r w:rsidR="0091074D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40 272 ,9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на </w:t>
      </w:r>
      <w:r w:rsidR="0091074D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96,62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к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плану и с ростом от 2020 года на </w:t>
      </w:r>
      <w:r w:rsidR="00922830"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65,13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исполнения бюджета поселения сложился дефицит в сумме </w:t>
      </w:r>
      <w:r w:rsidR="0091074D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417,6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Увеличению налогового потенциала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способствовала проводимая налоговая политика за счет повышения инвестиционной активности, создания условий справедливой конкурентной среды, сокращения теневого сектора, совершенствования и оптимизации 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эффективных налоговых льгот.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сфере бюджетных расходов приоритетным направлением являлось финансовое обеспечение мероприятий, связанных с ликвидацией последствий распространения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реализация муниципальных программ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2022 году с учетом обострения геополитической ситуации в Ростовской области обеспечена реализация Плана первоочередных действий по обеспечению устойчивого 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развития Ростовской области в условиях внешнего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давления, утвержденного распоряжением Губернатора Ростовской области от 12.03.2022 № 49.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бюджета </w:t>
      </w:r>
      <w:r w:rsidR="00A576E9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обеспечение первоочередных непредвиденных расходов, проведена оптимизация средств по отдельным направлениям.</w:t>
      </w:r>
    </w:p>
    <w:p w:rsidR="00E8728A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дополнительных мер поддержки экономики были применены механизмы налогового стимулирования, сокращены сроки оплаты поставленной продукции (выполненных работ, оказанных услуг) по муниципальным контрактам, увеличены авансовые платежи.</w:t>
      </w:r>
    </w:p>
    <w:p w:rsidR="008E49DD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масштабных антикризисных мер, принятых на федеральном,  региональном и муниципальном уровнях, способствовала стабильности экономики и сохранению устойчивости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39589C" w:rsidRDefault="008E49DD" w:rsidP="0092283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период I полугодия 2022 г. исполнение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обеспечено с положительной динамикой относительно аналогичных показателей прошлого года.</w:t>
      </w:r>
    </w:p>
    <w:p w:rsidR="00494D56" w:rsidRDefault="00494D5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внешнего </w:t>
      </w:r>
      <w:proofErr w:type="spellStart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санкционного</w:t>
      </w:r>
      <w:proofErr w:type="spellEnd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давления организовано взаимодействие с крупнейшими налогоплательщиками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E8728A" w:rsidRDefault="00494D5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Главным приоритетом бюджетной политики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по-прежнему остается сбережение здоровья и благополучия людей. </w:t>
      </w:r>
    </w:p>
    <w:p w:rsidR="00494D56" w:rsidRPr="00494D56" w:rsidRDefault="00494D56" w:rsidP="00494D5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494D56" w:rsidRDefault="00494D56" w:rsidP="00494D5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г. на 10 процентов величины прожиточного минимума и минимального </w:t>
      </w:r>
      <w:proofErr w:type="gramStart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24AD" w:rsidRDefault="007624A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необходимом объеме запланированы средства на обеспечение расходных обязательств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реализуемых на условиях </w:t>
      </w:r>
      <w:proofErr w:type="spell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 из федерального и областного бюджетов.</w:t>
      </w:r>
      <w:proofErr w:type="gramEnd"/>
    </w:p>
    <w:p w:rsidR="007624AD" w:rsidRPr="007624AD" w:rsidRDefault="007624AD" w:rsidP="007624A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упрощения и ускорения бюджетных процедур в соответствии с Федеральным законом от 09.03.2022 № 53-ФЗ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применяется механизм внесения изменений в сводную бюджетную роспись без внесения изменений в решение о бюджете на цели обеспечения мероприятий</w:t>
      </w:r>
      <w:proofErr w:type="gram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связи с геополитической обстановкой и на иные цели, определенные Правительством Ростовской области и Администрацией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24AD" w:rsidRDefault="007624AD" w:rsidP="007624A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I полугодия 2022 г. 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выполнены в полном объеме.</w:t>
      </w:r>
    </w:p>
    <w:p w:rsidR="00BA367F" w:rsidRDefault="00BA367F" w:rsidP="002507AB">
      <w:pPr>
        <w:tabs>
          <w:tab w:val="left" w:pos="268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и налоговая политика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и 2025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будет соответствовать основным направлениям бюджетной, налоговой и таможенно-тарифной политики Российской Федерации, основным направлениям бюджетной и налоговой политики Ростовской области, сконцентрирована на реализации задач, поставленных Президентом Российской Федерации,  Губернатором Ростовской области и Главой Администрации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D512C" w:rsidRDefault="00FD512C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</w:t>
      </w:r>
    </w:p>
    <w:p w:rsidR="00E20C10" w:rsidRPr="00E20C10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главных национальных целей развития страны на указанный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определены: сохранение населения, здоровье и благополучие людей, создание ком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фортной и безопасной среды для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жизни, и возможностей для самореализации и рас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крытия таланта каждого человека, 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условий для достойного, эффективного труда и успешного предпринимательства, внедрение цифровой трансформации.</w:t>
      </w:r>
    </w:p>
    <w:p w:rsidR="00591BEF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Параметры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CB28EE"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сформированы на основе прогноза социально-экономического развития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B28EE"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2023 – 2025 годы с учетом предусмотренных основных показателей развития экономики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 и на плановый период до 2025 года сохраняется курс на стимулирование экономической и инвестиционной активности и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 будет основываться на следующих 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счет наращивания стабильных доходных источников и мобилизации в бюджет имеющихся резервов.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повышения оплаты труда работников муниципальных учреждений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2023 – 2025 годах, утвержденный прогнозом социально-экономического развития Ростовской области на 2023 – 2025 годы.</w:t>
      </w:r>
    </w:p>
    <w:p w:rsidR="009C3845" w:rsidRDefault="00B701D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работников.</w:t>
      </w:r>
    </w:p>
    <w:p w:rsidR="00B701D7" w:rsidRP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все меры социальной поддержки граждан и повышение качества услуг в отраслях социальной сферы.</w:t>
      </w:r>
    </w:p>
    <w:p w:rsid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2023 – 2025 годы.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учреждения культуры «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ДК «ГОРНЯК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359F8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«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Углеродовская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библиотека»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928B5" w:rsidRDefault="007928B5" w:rsidP="002507AB">
      <w:pPr>
        <w:widowControl w:val="0"/>
        <w:suppressAutoHyphens w:val="0"/>
        <w:autoSpaceDE w:val="0"/>
        <w:autoSpaceDN w:val="0"/>
        <w:spacing w:after="0" w:line="235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 w:rsidR="00A576E9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от </w:t>
      </w:r>
      <w:r w:rsidR="000E7856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25.09.2018 № 25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создании муниципального дорожного фонда </w:t>
      </w:r>
      <w:r w:rsidR="00A576E9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поселения».</w:t>
      </w:r>
    </w:p>
    <w:p w:rsidR="00462755" w:rsidRPr="00462755" w:rsidRDefault="00D67448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Планируется в</w:t>
      </w:r>
      <w:r w:rsidRPr="00D67448">
        <w:rPr>
          <w:rFonts w:ascii="Times New Roman" w:hAnsi="Times New Roman" w:cs="Times New Roman"/>
          <w:sz w:val="24"/>
          <w:szCs w:val="24"/>
        </w:rPr>
        <w:t>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Политика в сфере межбюджетных отношений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направлены на содействие сбалансированности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повышение эффективности организации бюджетного процесса на муниципальном уровне, обеспечение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бюджетных средств.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решении вопросов местного значения. 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 и применением мер ответственности к нарушителям. 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A576E9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Углеродовского городского</w:t>
      </w:r>
      <w:r w:rsidR="00CE3FB4"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proofErr w:type="spellStart"/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EA1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очередь на собственные доходы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ликвидностью средств на едином счете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E0" w:rsidRPr="00137DE0">
        <w:t xml:space="preserve"> </w:t>
      </w:r>
      <w:r w:rsidR="00137DE0" w:rsidRP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применение ведомственных стандартов внутреннего муниципального финансового контроля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методологической базы осуществления 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финансового контроля, учет и обобщение результатов контрольной деятельности;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повышение степени ответственности главных распорядителей и получателей за </w:t>
      </w:r>
      <w:r w:rsid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расходованием бюджетных средств;</w:t>
      </w:r>
    </w:p>
    <w:p w:rsidR="005E4EA1" w:rsidRDefault="005E4EA1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информации, в том числе: в 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функции по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 в части реквизитов счета поставщика планируется с 1 июля 2023 года.  </w:t>
      </w:r>
    </w:p>
    <w:p w:rsidR="00BF0807" w:rsidRDefault="00AB169B" w:rsidP="002507A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BF0807" w:rsidSect="00BF3101">
      <w:footerReference w:type="default" r:id="rId9"/>
      <w:pgSz w:w="11907" w:h="16840"/>
      <w:pgMar w:top="426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C0" w:rsidRDefault="000656C0">
      <w:pPr>
        <w:spacing w:after="0" w:line="240" w:lineRule="auto"/>
      </w:pPr>
      <w:r>
        <w:separator/>
      </w:r>
    </w:p>
  </w:endnote>
  <w:endnote w:type="continuationSeparator" w:id="0">
    <w:p w:rsidR="000656C0" w:rsidRDefault="0006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C0" w:rsidRDefault="000656C0">
      <w:pPr>
        <w:spacing w:after="0" w:line="240" w:lineRule="auto"/>
      </w:pPr>
      <w:r>
        <w:separator/>
      </w:r>
    </w:p>
  </w:footnote>
  <w:footnote w:type="continuationSeparator" w:id="0">
    <w:p w:rsidR="000656C0" w:rsidRDefault="0006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0110F"/>
    <w:rsid w:val="00001D3B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656C0"/>
    <w:rsid w:val="00071172"/>
    <w:rsid w:val="00071B49"/>
    <w:rsid w:val="00073B23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A61"/>
    <w:rsid w:val="000D5902"/>
    <w:rsid w:val="000E1523"/>
    <w:rsid w:val="000E3E90"/>
    <w:rsid w:val="000E7856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07AB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300C6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30C7"/>
    <w:rsid w:val="007B652B"/>
    <w:rsid w:val="007B7FDC"/>
    <w:rsid w:val="007D4DED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3DA9"/>
    <w:rsid w:val="00905B51"/>
    <w:rsid w:val="0091074D"/>
    <w:rsid w:val="00912D1B"/>
    <w:rsid w:val="009176F5"/>
    <w:rsid w:val="00922830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D02B4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576E9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BF3101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7353"/>
    <w:rsid w:val="00D54000"/>
    <w:rsid w:val="00D54A86"/>
    <w:rsid w:val="00D553BC"/>
    <w:rsid w:val="00D67448"/>
    <w:rsid w:val="00D7168E"/>
    <w:rsid w:val="00D84AF7"/>
    <w:rsid w:val="00D85CD8"/>
    <w:rsid w:val="00D8706D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59D2"/>
    <w:rsid w:val="00EB1D7E"/>
    <w:rsid w:val="00EB40F0"/>
    <w:rsid w:val="00EB51D2"/>
    <w:rsid w:val="00EC1736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7B4B"/>
    <w:rsid w:val="00F0545E"/>
    <w:rsid w:val="00F12C4F"/>
    <w:rsid w:val="00F20E57"/>
    <w:rsid w:val="00F3043B"/>
    <w:rsid w:val="00F32078"/>
    <w:rsid w:val="00F359F8"/>
    <w:rsid w:val="00F6570B"/>
    <w:rsid w:val="00F90E71"/>
    <w:rsid w:val="00F927C9"/>
    <w:rsid w:val="00F92A2B"/>
    <w:rsid w:val="00FA673C"/>
    <w:rsid w:val="00FC2827"/>
    <w:rsid w:val="00FC6F40"/>
    <w:rsid w:val="00FC73FB"/>
    <w:rsid w:val="00FD512C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C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B30C7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qFormat/>
    <w:rsid w:val="007B30C7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heading 3"/>
    <w:basedOn w:val="a"/>
    <w:next w:val="a"/>
    <w:qFormat/>
    <w:rsid w:val="007B30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B30C7"/>
    <w:rPr>
      <w:rFonts w:ascii="Symbol" w:hAnsi="Symbol" w:cs="OpenSymbol"/>
    </w:rPr>
  </w:style>
  <w:style w:type="character" w:customStyle="1" w:styleId="20">
    <w:name w:val="Основной шрифт абзаца2"/>
    <w:rsid w:val="007B30C7"/>
  </w:style>
  <w:style w:type="character" w:customStyle="1" w:styleId="Absatz-Standardschriftart">
    <w:name w:val="Absatz-Standardschriftart"/>
    <w:rsid w:val="007B30C7"/>
  </w:style>
  <w:style w:type="character" w:customStyle="1" w:styleId="WW-Absatz-Standardschriftart">
    <w:name w:val="WW-Absatz-Standardschriftart"/>
    <w:rsid w:val="007B30C7"/>
  </w:style>
  <w:style w:type="character" w:customStyle="1" w:styleId="WW-Absatz-Standardschriftart1">
    <w:name w:val="WW-Absatz-Standardschriftart1"/>
    <w:rsid w:val="007B30C7"/>
  </w:style>
  <w:style w:type="character" w:customStyle="1" w:styleId="WW-Absatz-Standardschriftart11">
    <w:name w:val="WW-Absatz-Standardschriftart11"/>
    <w:rsid w:val="007B30C7"/>
  </w:style>
  <w:style w:type="character" w:customStyle="1" w:styleId="WW-Absatz-Standardschriftart111">
    <w:name w:val="WW-Absatz-Standardschriftart111"/>
    <w:rsid w:val="007B30C7"/>
  </w:style>
  <w:style w:type="character" w:customStyle="1" w:styleId="WW-Absatz-Standardschriftart1111">
    <w:name w:val="WW-Absatz-Standardschriftart1111"/>
    <w:rsid w:val="007B30C7"/>
  </w:style>
  <w:style w:type="character" w:customStyle="1" w:styleId="WW-Absatz-Standardschriftart11111">
    <w:name w:val="WW-Absatz-Standardschriftart11111"/>
    <w:rsid w:val="007B30C7"/>
  </w:style>
  <w:style w:type="character" w:customStyle="1" w:styleId="WW-Absatz-Standardschriftart111111">
    <w:name w:val="WW-Absatz-Standardschriftart111111"/>
    <w:rsid w:val="007B30C7"/>
  </w:style>
  <w:style w:type="character" w:customStyle="1" w:styleId="WW-Absatz-Standardschriftart1111111">
    <w:name w:val="WW-Absatz-Standardschriftart1111111"/>
    <w:rsid w:val="007B30C7"/>
  </w:style>
  <w:style w:type="character" w:customStyle="1" w:styleId="WW-Absatz-Standardschriftart11111111">
    <w:name w:val="WW-Absatz-Standardschriftart11111111"/>
    <w:rsid w:val="007B30C7"/>
  </w:style>
  <w:style w:type="character" w:customStyle="1" w:styleId="WW-Absatz-Standardschriftart111111111">
    <w:name w:val="WW-Absatz-Standardschriftart111111111"/>
    <w:rsid w:val="007B30C7"/>
  </w:style>
  <w:style w:type="character" w:customStyle="1" w:styleId="WW-Absatz-Standardschriftart1111111111">
    <w:name w:val="WW-Absatz-Standardschriftart1111111111"/>
    <w:rsid w:val="007B30C7"/>
  </w:style>
  <w:style w:type="character" w:customStyle="1" w:styleId="WW-Absatz-Standardschriftart11111111111">
    <w:name w:val="WW-Absatz-Standardschriftart11111111111"/>
    <w:rsid w:val="007B30C7"/>
  </w:style>
  <w:style w:type="character" w:customStyle="1" w:styleId="WW-Absatz-Standardschriftart111111111111">
    <w:name w:val="WW-Absatz-Standardschriftart111111111111"/>
    <w:rsid w:val="007B30C7"/>
  </w:style>
  <w:style w:type="character" w:customStyle="1" w:styleId="WW8Num11z0">
    <w:name w:val="WW8Num11z0"/>
    <w:rsid w:val="007B30C7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B30C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B30C7"/>
  </w:style>
  <w:style w:type="character" w:customStyle="1" w:styleId="9">
    <w:name w:val="Знак Знак9"/>
    <w:basedOn w:val="10"/>
    <w:rsid w:val="007B30C7"/>
  </w:style>
  <w:style w:type="character" w:customStyle="1" w:styleId="8">
    <w:name w:val="Знак Знак8"/>
    <w:basedOn w:val="10"/>
    <w:rsid w:val="007B30C7"/>
  </w:style>
  <w:style w:type="character" w:customStyle="1" w:styleId="13">
    <w:name w:val="Знак Знак13"/>
    <w:rsid w:val="007B30C7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7B30C7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B30C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7B30C7"/>
  </w:style>
  <w:style w:type="character" w:customStyle="1" w:styleId="5">
    <w:name w:val="Знак Знак5"/>
    <w:rsid w:val="007B30C7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7B30C7"/>
  </w:style>
  <w:style w:type="character" w:customStyle="1" w:styleId="4">
    <w:name w:val="Знак Знак4"/>
    <w:rsid w:val="007B30C7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7B30C7"/>
    <w:rPr>
      <w:b/>
      <w:bCs/>
    </w:rPr>
  </w:style>
  <w:style w:type="character" w:styleId="a5">
    <w:name w:val="Hyperlink"/>
    <w:rsid w:val="007B30C7"/>
    <w:rPr>
      <w:color w:val="0000FF"/>
      <w:u w:val="single"/>
    </w:rPr>
  </w:style>
  <w:style w:type="character" w:customStyle="1" w:styleId="30">
    <w:name w:val="Знак Знак3"/>
    <w:rsid w:val="007B30C7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B30C7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B30C7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7B30C7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B30C7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7B30C7"/>
    <w:rPr>
      <w:color w:val="800080"/>
      <w:u w:val="single"/>
    </w:rPr>
  </w:style>
  <w:style w:type="character" w:customStyle="1" w:styleId="FontStyle43">
    <w:name w:val="Font Style43"/>
    <w:rsid w:val="007B30C7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7B30C7"/>
  </w:style>
  <w:style w:type="character" w:customStyle="1" w:styleId="a9">
    <w:name w:val="Маркеры списка"/>
    <w:rsid w:val="007B30C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30C7"/>
  </w:style>
  <w:style w:type="paragraph" w:customStyle="1" w:styleId="ab">
    <w:name w:val="Заголовок"/>
    <w:basedOn w:val="a"/>
    <w:next w:val="ac"/>
    <w:rsid w:val="007B30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7B30C7"/>
    <w:pPr>
      <w:spacing w:after="0" w:line="240" w:lineRule="auto"/>
    </w:pPr>
    <w:rPr>
      <w:rFonts w:ascii="Times New Roman" w:hAnsi="Times New Roman" w:cs="Times New Roman"/>
      <w:sz w:val="28"/>
      <w:szCs w:val="20"/>
      <w:lang/>
    </w:rPr>
  </w:style>
  <w:style w:type="paragraph" w:styleId="ad">
    <w:name w:val="List"/>
    <w:basedOn w:val="ac"/>
    <w:rsid w:val="007B30C7"/>
    <w:rPr>
      <w:rFonts w:cs="Mangal"/>
    </w:rPr>
  </w:style>
  <w:style w:type="paragraph" w:styleId="ae">
    <w:name w:val="caption"/>
    <w:basedOn w:val="a"/>
    <w:next w:val="af"/>
    <w:qFormat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/>
    </w:rPr>
  </w:style>
  <w:style w:type="paragraph" w:customStyle="1" w:styleId="23">
    <w:name w:val="Указатель2"/>
    <w:basedOn w:val="a"/>
    <w:rsid w:val="007B30C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B30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7B30C7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B30C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rsid w:val="007B30C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7B30C7"/>
    <w:pPr>
      <w:tabs>
        <w:tab w:val="center" w:pos="4677"/>
        <w:tab w:val="right" w:pos="9355"/>
      </w:tabs>
    </w:pPr>
    <w:rPr>
      <w:rFonts w:cs="Times New Roman"/>
      <w:lang/>
    </w:rPr>
  </w:style>
  <w:style w:type="paragraph" w:styleId="af4">
    <w:name w:val="No Spacing"/>
    <w:qFormat/>
    <w:rsid w:val="007B30C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rsid w:val="007B30C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/>
    </w:rPr>
  </w:style>
  <w:style w:type="paragraph" w:customStyle="1" w:styleId="Postan">
    <w:name w:val="Postan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30C7"/>
    <w:pPr>
      <w:spacing w:after="0" w:line="240" w:lineRule="auto"/>
      <w:ind w:firstLine="709"/>
      <w:jc w:val="both"/>
    </w:pPr>
    <w:rPr>
      <w:sz w:val="28"/>
      <w:szCs w:val="28"/>
      <w:lang/>
    </w:rPr>
  </w:style>
  <w:style w:type="paragraph" w:customStyle="1" w:styleId="ConsPlusTitle">
    <w:name w:val="ConsPlusTitle"/>
    <w:rsid w:val="007B30C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rsid w:val="007B30C7"/>
    <w:pPr>
      <w:jc w:val="center"/>
    </w:pPr>
    <w:rPr>
      <w:rFonts w:cs="Times New Roman"/>
      <w:i/>
      <w:iCs/>
      <w:lang/>
    </w:rPr>
  </w:style>
  <w:style w:type="paragraph" w:styleId="af7">
    <w:name w:val="Balloon Text"/>
    <w:basedOn w:val="a"/>
    <w:rsid w:val="007B30C7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17">
    <w:name w:val="Знак1 Знак Знак Знак"/>
    <w:basedOn w:val="a"/>
    <w:rsid w:val="007B30C7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rsid w:val="007B30C7"/>
    <w:pPr>
      <w:ind w:left="708"/>
    </w:pPr>
  </w:style>
  <w:style w:type="paragraph" w:customStyle="1" w:styleId="31">
    <w:name w:val="Основной текст с отступом 31"/>
    <w:basedOn w:val="a"/>
    <w:rsid w:val="007B30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/>
    </w:rPr>
  </w:style>
  <w:style w:type="paragraph" w:customStyle="1" w:styleId="211">
    <w:name w:val="Основной текст 21"/>
    <w:basedOn w:val="a"/>
    <w:rsid w:val="007B30C7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/>
    </w:rPr>
  </w:style>
  <w:style w:type="paragraph" w:customStyle="1" w:styleId="310">
    <w:name w:val="Основной текст 31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/>
    </w:rPr>
  </w:style>
  <w:style w:type="paragraph" w:customStyle="1" w:styleId="18">
    <w:name w:val="Знак1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7B30C7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30C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0C7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0C7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30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0C7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0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7B30C7"/>
    <w:pPr>
      <w:suppressLineNumbers/>
    </w:pPr>
  </w:style>
  <w:style w:type="paragraph" w:customStyle="1" w:styleId="afc">
    <w:name w:val="Заголовок таблицы"/>
    <w:basedOn w:val="afb"/>
    <w:rsid w:val="007B30C7"/>
    <w:pPr>
      <w:jc w:val="center"/>
    </w:pPr>
    <w:rPr>
      <w:b/>
      <w:bCs/>
    </w:rPr>
  </w:style>
  <w:style w:type="paragraph" w:customStyle="1" w:styleId="western">
    <w:name w:val="western"/>
    <w:basedOn w:val="a"/>
    <w:rsid w:val="007B30C7"/>
    <w:pPr>
      <w:spacing w:before="280" w:after="280"/>
    </w:pPr>
  </w:style>
  <w:style w:type="paragraph" w:styleId="afd">
    <w:name w:val="Normal (Web)"/>
    <w:basedOn w:val="a"/>
    <w:rsid w:val="007B30C7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DCE9-21D3-4B7A-AEEE-27BA55D4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Бухгалтерия</cp:lastModifiedBy>
  <cp:revision>10</cp:revision>
  <cp:lastPrinted>2022-11-07T10:45:00Z</cp:lastPrinted>
  <dcterms:created xsi:type="dcterms:W3CDTF">2022-11-08T11:17:00Z</dcterms:created>
  <dcterms:modified xsi:type="dcterms:W3CDTF">2022-11-08T12:52:00Z</dcterms:modified>
</cp:coreProperties>
</file>